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АЛТАЙСКОЕ КРАЕВОЕ ЗАКОНОДАТЕЛЬНОЕ СОБРАНИЕ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ПОСТАНОВЛЕНИЕ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от 2 июня 2009 г. N 281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ОБ УТВЕРЖДЕНИИ ПОРЯДКА ПРОВЕДЕНИЯ АНТИКОРРУПЦИОННОЙ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ЭКСПЕРТИЗЫ ЗАКОНОВ АЛТАЙСКОГО КРАЯ, ИНЫХ НОРМАТИВНЫХ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ПРАВОВЫХ АКТОВ, ПРИНЯТЫХ АЛТАЙСКИМ КРАЕВЫМ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ЗАКОНОДАТЕЛЬНЫМ СОБРАНИЕМ, И ИХ ПРОЕКТОВ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33573" w:rsidRPr="00933573" w:rsidTr="00933573">
        <w:trPr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3573" w:rsidRPr="00933573" w:rsidRDefault="00933573" w:rsidP="00933573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Список изменяющих документов</w:t>
            </w:r>
          </w:p>
          <w:p w:rsidR="00933573" w:rsidRPr="00933573" w:rsidRDefault="00933573" w:rsidP="00933573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(в ред. Постановлений Алтайского краевого</w:t>
            </w:r>
          </w:p>
          <w:p w:rsidR="00933573" w:rsidRPr="00933573" w:rsidRDefault="00933573" w:rsidP="00933573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Законодательного Собрания</w:t>
            </w:r>
          </w:p>
          <w:p w:rsidR="00933573" w:rsidRPr="00933573" w:rsidRDefault="00933573" w:rsidP="00933573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 31.08.2010 </w:t>
            </w:r>
            <w:hyperlink r:id="rId4" w:history="1">
              <w:r w:rsidRPr="00933573">
                <w:rPr>
                  <w:rFonts w:ascii="Times" w:eastAsia="Times New Roman" w:hAnsi="Times" w:cs="Times"/>
                  <w:color w:val="184478"/>
                  <w:sz w:val="21"/>
                  <w:szCs w:val="21"/>
                  <w:u w:val="single"/>
                  <w:lang w:eastAsia="ru-RU"/>
                </w:rPr>
                <w:t>N 418</w:t>
              </w:r>
            </w:hyperlink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, от 28.04.2012 </w:t>
            </w:r>
            <w:hyperlink r:id="rId5" w:history="1">
              <w:r w:rsidRPr="00933573">
                <w:rPr>
                  <w:rFonts w:ascii="Times" w:eastAsia="Times New Roman" w:hAnsi="Times" w:cs="Times"/>
                  <w:color w:val="184478"/>
                  <w:sz w:val="21"/>
                  <w:szCs w:val="21"/>
                  <w:u w:val="single"/>
                  <w:lang w:eastAsia="ru-RU"/>
                </w:rPr>
                <w:t>N 148</w:t>
              </w:r>
            </w:hyperlink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, от 05.05.2014 </w:t>
            </w:r>
            <w:hyperlink r:id="rId6" w:history="1">
              <w:r w:rsidRPr="00933573">
                <w:rPr>
                  <w:rFonts w:ascii="Times" w:eastAsia="Times New Roman" w:hAnsi="Times" w:cs="Times"/>
                  <w:color w:val="184478"/>
                  <w:sz w:val="21"/>
                  <w:szCs w:val="21"/>
                  <w:u w:val="single"/>
                  <w:lang w:eastAsia="ru-RU"/>
                </w:rPr>
                <w:t>N 333</w:t>
              </w:r>
            </w:hyperlink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,</w:t>
            </w:r>
          </w:p>
          <w:p w:rsidR="00933573" w:rsidRPr="00933573" w:rsidRDefault="00933573" w:rsidP="00933573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 26.11.2015 </w:t>
            </w:r>
            <w:hyperlink r:id="rId7" w:history="1">
              <w:r w:rsidRPr="00933573">
                <w:rPr>
                  <w:rFonts w:ascii="Times" w:eastAsia="Times New Roman" w:hAnsi="Times" w:cs="Times"/>
                  <w:color w:val="184478"/>
                  <w:sz w:val="21"/>
                  <w:szCs w:val="21"/>
                  <w:u w:val="single"/>
                  <w:lang w:eastAsia="ru-RU"/>
                </w:rPr>
                <w:t>N 337</w:t>
              </w:r>
            </w:hyperlink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, от 01.10.2019 </w:t>
            </w:r>
            <w:hyperlink r:id="rId8" w:history="1">
              <w:r w:rsidRPr="00933573">
                <w:rPr>
                  <w:rFonts w:ascii="Times" w:eastAsia="Times New Roman" w:hAnsi="Times" w:cs="Times"/>
                  <w:color w:val="184478"/>
                  <w:sz w:val="21"/>
                  <w:szCs w:val="21"/>
                  <w:u w:val="single"/>
                  <w:lang w:eastAsia="ru-RU"/>
                </w:rPr>
                <w:t>N 304</w:t>
              </w:r>
            </w:hyperlink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)</w:t>
            </w:r>
          </w:p>
        </w:tc>
      </w:tr>
    </w:tbl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В соответствии со </w:t>
      </w:r>
      <w:hyperlink r:id="rId9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статьей 73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Устава (Основного Закона) Алтайского края Алтайское краевое Законодательное Собрание постановляет: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Утвердить </w:t>
      </w:r>
      <w:hyperlink r:id="rId10" w:anchor="P34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Порядок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проведения антикоррупционной экспертизы законов Алтайского края, иных нормативных правовых актов, принятых Алтайским краевым Законодательным Собранием, и их проектов (прилагается).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(в ред. </w:t>
      </w:r>
      <w:hyperlink r:id="rId11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Постановления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31.08.2010 N 418)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Председатель Алтайского краевого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Законодательного Собрания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И.И.ЛООР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lastRenderedPageBreak/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Приложение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 Постановлению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краевого Законодательного Собрания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от 2 июня 2009 г. N 281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bookmarkStart w:id="0" w:name="P34"/>
      <w:bookmarkEnd w:id="0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ПОРЯДОК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ПРОВЕДЕНИЯ АНТИКОРРУПЦИОННОЙ ЭКСПЕРТИЗЫ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ЗАКОНОВ АЛТАЙСКОГО КРАЯ, ИНЫХ НОРМАТИВНЫХ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ПРАВОВЫХ АКТОВ, ПРИНЯТЫХ АЛТАЙСКИМ КРАЕВЫМ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ЗАКОНОДАТЕЛЬНЫМ СОБРАНИЕМ, И ИХ ПРОЕКТОВ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33573" w:rsidRPr="00933573" w:rsidTr="00933573">
        <w:trPr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3573" w:rsidRPr="00933573" w:rsidRDefault="00933573" w:rsidP="00933573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Список изменяющих документов</w:t>
            </w:r>
          </w:p>
          <w:p w:rsidR="00933573" w:rsidRPr="00933573" w:rsidRDefault="00933573" w:rsidP="00933573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(в ред. Постановлений Алтайского краевого</w:t>
            </w:r>
          </w:p>
          <w:p w:rsidR="00933573" w:rsidRPr="00933573" w:rsidRDefault="00933573" w:rsidP="00933573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Законодательного Собрания</w:t>
            </w:r>
          </w:p>
          <w:p w:rsidR="00933573" w:rsidRPr="00933573" w:rsidRDefault="00933573" w:rsidP="00933573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 31.08.2010 </w:t>
            </w:r>
            <w:hyperlink r:id="rId12" w:history="1">
              <w:r w:rsidRPr="00933573">
                <w:rPr>
                  <w:rFonts w:ascii="Times" w:eastAsia="Times New Roman" w:hAnsi="Times" w:cs="Times"/>
                  <w:color w:val="184478"/>
                  <w:sz w:val="21"/>
                  <w:szCs w:val="21"/>
                  <w:u w:val="single"/>
                  <w:lang w:eastAsia="ru-RU"/>
                </w:rPr>
                <w:t>N 418</w:t>
              </w:r>
            </w:hyperlink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, от 28.04.2012 </w:t>
            </w:r>
            <w:hyperlink r:id="rId13" w:history="1">
              <w:r w:rsidRPr="00933573">
                <w:rPr>
                  <w:rFonts w:ascii="Times" w:eastAsia="Times New Roman" w:hAnsi="Times" w:cs="Times"/>
                  <w:color w:val="184478"/>
                  <w:sz w:val="21"/>
                  <w:szCs w:val="21"/>
                  <w:u w:val="single"/>
                  <w:lang w:eastAsia="ru-RU"/>
                </w:rPr>
                <w:t>N 148</w:t>
              </w:r>
            </w:hyperlink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, от 05.05.2014 </w:t>
            </w:r>
            <w:hyperlink r:id="rId14" w:history="1">
              <w:r w:rsidRPr="00933573">
                <w:rPr>
                  <w:rFonts w:ascii="Times" w:eastAsia="Times New Roman" w:hAnsi="Times" w:cs="Times"/>
                  <w:color w:val="184478"/>
                  <w:sz w:val="21"/>
                  <w:szCs w:val="21"/>
                  <w:u w:val="single"/>
                  <w:lang w:eastAsia="ru-RU"/>
                </w:rPr>
                <w:t>N 333</w:t>
              </w:r>
            </w:hyperlink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,</w:t>
            </w:r>
          </w:p>
          <w:p w:rsidR="00933573" w:rsidRPr="00933573" w:rsidRDefault="00933573" w:rsidP="00933573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 26.11.2015 </w:t>
            </w:r>
            <w:hyperlink r:id="rId15" w:history="1">
              <w:r w:rsidRPr="00933573">
                <w:rPr>
                  <w:rFonts w:ascii="Times" w:eastAsia="Times New Roman" w:hAnsi="Times" w:cs="Times"/>
                  <w:color w:val="184478"/>
                  <w:sz w:val="21"/>
                  <w:szCs w:val="21"/>
                  <w:u w:val="single"/>
                  <w:lang w:eastAsia="ru-RU"/>
                </w:rPr>
                <w:t>N 337</w:t>
              </w:r>
            </w:hyperlink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, от 01.10.2019 </w:t>
            </w:r>
            <w:hyperlink r:id="rId16" w:history="1">
              <w:r w:rsidRPr="00933573">
                <w:rPr>
                  <w:rFonts w:ascii="Times" w:eastAsia="Times New Roman" w:hAnsi="Times" w:cs="Times"/>
                  <w:color w:val="184478"/>
                  <w:sz w:val="21"/>
                  <w:szCs w:val="21"/>
                  <w:u w:val="single"/>
                  <w:lang w:eastAsia="ru-RU"/>
                </w:rPr>
                <w:t>N 304</w:t>
              </w:r>
            </w:hyperlink>
            <w:r w:rsidRPr="00933573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)</w:t>
            </w:r>
          </w:p>
        </w:tc>
      </w:tr>
    </w:tbl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1. Антикоррупционная экспертиза проводится в отношении законов Алтайского края, постановлений Алтайского краевого Законодательного Собрания, проектов законов Алтайского края и проектов постановлений Алтайского краевого Законодательного Собрания в целях выявления в них </w:t>
      </w:r>
      <w:proofErr w:type="spellStart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коррупциогенных</w:t>
      </w:r>
      <w:proofErr w:type="spellEnd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факторов и их последующего устранения в соответствии с </w:t>
      </w:r>
      <w:hyperlink r:id="rId17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постановлением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(в ред. Постановлений Алтайского краевого Законодательного Собрания от 31.08.2010 </w:t>
      </w:r>
      <w:hyperlink r:id="rId18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N 418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, от 01.10.2019 </w:t>
      </w:r>
      <w:hyperlink r:id="rId19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N 304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)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2. </w:t>
      </w:r>
      <w:proofErr w:type="spellStart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Коррупциогенными</w:t>
      </w:r>
      <w:proofErr w:type="spellEnd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факторами являются положения нормативных правовых актов и их проектов, устанавливающие для </w:t>
      </w:r>
      <w:proofErr w:type="spellStart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правоприменителя</w:t>
      </w:r>
      <w:proofErr w:type="spellEnd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lastRenderedPageBreak/>
        <w:t>(п. 2 в ред. </w:t>
      </w:r>
      <w:hyperlink r:id="rId20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Постановления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31.08.2010 N 418)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3 - 4. Утратили силу. - </w:t>
      </w:r>
      <w:hyperlink r:id="rId21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Постановление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01.10.2019 N 304.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5. Комиссия Алтайского краевого Законодательного Собрания по законодательному обеспечению противодействия коррупции и правовому мониторингу (далее - Комиссия) рассматривает результаты антикоррупционной экспертизы законов Алтайского края, постановлений Алтайского краевого Законодательного Собрания, проводимой постоянными комитетами Алтайского краевого Законодательного Собрания, в соответствии с ежегодно утверждаемым планом-графиком.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(п. 5 в ред. </w:t>
      </w:r>
      <w:hyperlink r:id="rId22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Постановления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01.10.2019 N 304)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6 - 8. Утратили силу. - </w:t>
      </w:r>
      <w:hyperlink r:id="rId23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Постановление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05.05.2014 N 333.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9. Утратил силу. - </w:t>
      </w:r>
      <w:hyperlink r:id="rId24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Постановление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01.10.2019 N 304.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9.1. Заседания Комиссии проводятся не реже одного раза в три месяца.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(п. 9.1 введен </w:t>
      </w:r>
      <w:hyperlink r:id="rId25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Постановлением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28.04.2012 N 148; в ред. </w:t>
      </w:r>
      <w:hyperlink r:id="rId26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Постановления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05.05.2014 N 333)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10. Комиссия по итогам рассмотрения результатов антикоррупционной экспертизы законов Алтайского края, постановлений Алтайского краевого Законодательного Собрания представляет в профильные комитеты Алтайского краевого Законодательного Собрания свои предложения и замечания по вопросам ведения комитета.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(п. 10 в ред. </w:t>
      </w:r>
      <w:hyperlink r:id="rId27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Постановления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01.10.2019 N 304)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11. Антикоррупционная экспертиза проектов законов Алтайского края, проектов иных нормативных правовых актов, принимаемых Алтайским краевым Законодательным Собранием, проводится экспертно-правовым управлением Алтайского краевого Законодательного Собрания в соответствии с </w:t>
      </w:r>
      <w:hyperlink r:id="rId28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законом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края от 9 ноября 2006 года N 122-ЗС "О правотворческой деятельности" при проведении правовой экспертизы.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(в ред. </w:t>
      </w:r>
      <w:hyperlink r:id="rId29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Постановления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31.08.2010 N 418)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12. При выявлении по результатам антикоррупционной экспертизы </w:t>
      </w:r>
      <w:proofErr w:type="spellStart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коррупциогенных</w:t>
      </w:r>
      <w:proofErr w:type="spellEnd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факторов составляется экспертное заключение, в котором указываются выявленные </w:t>
      </w:r>
      <w:proofErr w:type="spellStart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коррупциогенные</w:t>
      </w:r>
      <w:proofErr w:type="spellEnd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факторы и предлагаются способы их устранения. В экспертном заключении могут быть отражены возможные негативные последствия сохранения в проекте нормативного правового акта выявленных </w:t>
      </w:r>
      <w:proofErr w:type="spellStart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коррупциогенных</w:t>
      </w:r>
      <w:proofErr w:type="spellEnd"/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факторов.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(п. 12 в ред. </w:t>
      </w:r>
      <w:hyperlink r:id="rId30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Постановления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31.08.2010 N 418)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13 - 14. Утратили силу. - </w:t>
      </w:r>
      <w:hyperlink r:id="rId31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Постановление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Алтайского краевого Законодательного Собрания от 01.10.2019 N 304.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15. В случае несогласия субъекта права законодательной инициативы, представившего проект нормативного правового акта, с результатами антикоррупционной экспертизы, проведенной экспертно-правовым управлением Алтайского краевого Законодательного Собрания, субъект права законодательной инициативы вносит указанный проект нормативного правового акта на рассмотрение Комиссии с приложением обоснования своего несогласия.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lastRenderedPageBreak/>
        <w:t>(в ред. Постановлений Алтайского краевого Законодательного Собрания от 31.08.2010 </w:t>
      </w:r>
      <w:hyperlink r:id="rId32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N 418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, от 05.05.2014 </w:t>
      </w:r>
      <w:hyperlink r:id="rId33" w:history="1">
        <w:r w:rsidRPr="0093357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N 333</w:t>
        </w:r>
      </w:hyperlink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)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16. Экспертное заключение, составленное по итогам антикоррупционной экспертизы, прилагается к проекту нормативного правового акта, вносимому на рассмотрение Алтайского краевого Законодательного Собрания.</w:t>
      </w:r>
    </w:p>
    <w:p w:rsidR="00933573" w:rsidRPr="00933573" w:rsidRDefault="00933573" w:rsidP="0093357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3357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B86DBE" w:rsidRDefault="00B86DBE">
      <w:bookmarkStart w:id="1" w:name="_GoBack"/>
      <w:bookmarkEnd w:id="1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73"/>
    <w:rsid w:val="00933573"/>
    <w:rsid w:val="00B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00F04-8B98-4F71-895E-1D58151C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93CBEC278A21C702DAE9DFDB58256425B5AB1A7A500485FA8D95BF359C1167FF0944BC106400F896B18DAE325A1C2B6146357A5FD4A644E76D4u5KCE" TargetMode="External"/><Relationship Id="rId18" Type="http://schemas.openxmlformats.org/officeDocument/2006/relationships/hyperlink" Target="consultantplus://offline/ref=44E93CBEC278A21C702DAE9DFDB58256425B5AB1A8A2064B51A8D95BF359C1167FF0944BC106400F896B1FDEE325A1C2B6146357A5FD4A644E76D4u5KCE" TargetMode="External"/><Relationship Id="rId26" Type="http://schemas.openxmlformats.org/officeDocument/2006/relationships/hyperlink" Target="consultantplus://offline/ref=44E93CBEC278A21C702DAE9DFDB58256425B5AB1A8A206445AA8D95BF359C1167FF0944BC106400F896B1FDFE325A1C2B6146357A5FD4A644E76D4u5K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4E93CBEC278A21C702DAE9DFDB58256425B5AB1A8A2064D5DA8D95BF359C1167FF0944BC106400F896B1ED7E325A1C2B6146357A5FD4A644E76D4u5KCE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4E93CBEC278A21C702DAE9DFDB58256425B5AB1A5A3084A58A8D95BF359C1167FF0944BC106400F896B1ED9E325A1C2B6146357A5FD4A644E76D4u5KCE" TargetMode="External"/><Relationship Id="rId12" Type="http://schemas.openxmlformats.org/officeDocument/2006/relationships/hyperlink" Target="consultantplus://offline/ref=44E93CBEC278A21C702DAE9DFDB58256425B5AB1A8A2064B51A8D95BF359C1167FF0944BC106400F896B1ED6E325A1C2B6146357A5FD4A644E76D4u5KCE" TargetMode="External"/><Relationship Id="rId17" Type="http://schemas.openxmlformats.org/officeDocument/2006/relationships/hyperlink" Target="consultantplus://offline/ref=44E93CBEC278A21C702DB090EBD9DC5A465204BDA1A70B1A04F78206A450CB412ABF9505840F5F0F88751CDFEAu7K0E" TargetMode="External"/><Relationship Id="rId25" Type="http://schemas.openxmlformats.org/officeDocument/2006/relationships/hyperlink" Target="consultantplus://offline/ref=44E93CBEC278A21C702DAE9DFDB58256425B5AB1A7A500485FA8D95BF359C1167FF0944BC106400F896B19DFE325A1C2B6146357A5FD4A644E76D4u5KCE" TargetMode="External"/><Relationship Id="rId33" Type="http://schemas.openxmlformats.org/officeDocument/2006/relationships/hyperlink" Target="consultantplus://offline/ref=44E93CBEC278A21C702DAE9DFDB58256425B5AB1A8A206445AA8D95BF359C1167FF0944BC106400F896B1FDFE325A1C2B6146357A5FD4A644E76D4u5K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E93CBEC278A21C702DAE9DFDB58256425B5AB1A8A2064D5DA8D95BF359C1167FF0944BC106400F896B1ED9E325A1C2B6146357A5FD4A644E76D4u5KCE" TargetMode="External"/><Relationship Id="rId20" Type="http://schemas.openxmlformats.org/officeDocument/2006/relationships/hyperlink" Target="consultantplus://offline/ref=44E93CBEC278A21C702DAE9DFDB58256425B5AB1A8A2064B51A8D95BF359C1167FF0944BC106400F896B1FDDE325A1C2B6146357A5FD4A644E76D4u5KCE" TargetMode="External"/><Relationship Id="rId29" Type="http://schemas.openxmlformats.org/officeDocument/2006/relationships/hyperlink" Target="consultantplus://offline/ref=44E93CBEC278A21C702DAE9DFDB58256425B5AB1A8A2064B51A8D95BF359C1167FF0944BC106400F896B1DDAE325A1C2B6146357A5FD4A644E76D4u5K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E93CBEC278A21C702DAE9DFDB58256425B5AB1A8A206445AA8D95BF359C1167FF0944BC106400F896B1ED8E325A1C2B6146357A5FD4A644E76D4u5KCE" TargetMode="External"/><Relationship Id="rId11" Type="http://schemas.openxmlformats.org/officeDocument/2006/relationships/hyperlink" Target="consultantplus://offline/ref=44E93CBEC278A21C702DAE9DFDB58256425B5AB1A8A2064B51A8D95BF359C1167FF0944BC106400F896B1ED7E325A1C2B6146357A5FD4A644E76D4u5KCE" TargetMode="External"/><Relationship Id="rId24" Type="http://schemas.openxmlformats.org/officeDocument/2006/relationships/hyperlink" Target="consultantplus://offline/ref=44E93CBEC278A21C702DAE9DFDB58256425B5AB1A8A2064D5DA8D95BF359C1167FF0944BC106400F896B1FDEE325A1C2B6146357A5FD4A644E76D4u5KCE" TargetMode="External"/><Relationship Id="rId32" Type="http://schemas.openxmlformats.org/officeDocument/2006/relationships/hyperlink" Target="consultantplus://offline/ref=44E93CBEC278A21C702DAE9DFDB58256425B5AB1A8A2064B51A8D95BF359C1167FF0944BC106400F896B1ADEE325A1C2B6146357A5FD4A644E76D4u5KCE" TargetMode="External"/><Relationship Id="rId5" Type="http://schemas.openxmlformats.org/officeDocument/2006/relationships/hyperlink" Target="consultantplus://offline/ref=44E93CBEC278A21C702DAE9DFDB58256425B5AB1A7A500485FA8D95BF359C1167FF0944BC106400F896B18DAE325A1C2B6146357A5FD4A644E76D4u5KCE" TargetMode="External"/><Relationship Id="rId15" Type="http://schemas.openxmlformats.org/officeDocument/2006/relationships/hyperlink" Target="consultantplus://offline/ref=44E93CBEC278A21C702DAE9DFDB58256425B5AB1A5A3084A58A8D95BF359C1167FF0944BC106400F896B1ED9E325A1C2B6146357A5FD4A644E76D4u5KCE" TargetMode="External"/><Relationship Id="rId23" Type="http://schemas.openxmlformats.org/officeDocument/2006/relationships/hyperlink" Target="consultantplus://offline/ref=44E93CBEC278A21C702DAE9DFDB58256425B5AB1A8A206445AA8D95BF359C1167FF0944BC106400F896B1ED6E325A1C2B6146357A5FD4A644E76D4u5KCE" TargetMode="External"/><Relationship Id="rId28" Type="http://schemas.openxmlformats.org/officeDocument/2006/relationships/hyperlink" Target="consultantplus://offline/ref=44E93CBEC278A21C702DAE9DFDB58256425B5AB1A9A1064A5EA8D95BF359C1167FF09459C15E4C0E8D751EDEF673F084uEK2E" TargetMode="External"/><Relationship Id="rId10" Type="http://schemas.openxmlformats.org/officeDocument/2006/relationships/hyperlink" Target="file:///C:\Users\cherskih\Desktop\%D0%BA%D0%BE%D1%80%D1%80%D1%83%D0%BF%D1%86%20%D0%BD%D0%BE%D0%B2%D1%8B%D0%B5\%D0%9F%D0%BE%D1%81%D1%82%D0%B0%D0%BD%D0%BE%D0%B2%D0%BB%D0%B5%D0%BD%D0%B8%D0%B5%20281%20%D0%BE%D1%82%2002.06.2009.docx" TargetMode="External"/><Relationship Id="rId19" Type="http://schemas.openxmlformats.org/officeDocument/2006/relationships/hyperlink" Target="consultantplus://offline/ref=44E93CBEC278A21C702DAE9DFDB58256425B5AB1A8A2064D5DA8D95BF359C1167FF0944BC106400F896B1ED8E325A1C2B6146357A5FD4A644E76D4u5KCE" TargetMode="External"/><Relationship Id="rId31" Type="http://schemas.openxmlformats.org/officeDocument/2006/relationships/hyperlink" Target="consultantplus://offline/ref=44E93CBEC278A21C702DAE9DFDB58256425B5AB1A8A2064D5DA8D95BF359C1167FF0944BC106400F896B1FDBE325A1C2B6146357A5FD4A644E76D4u5KCE" TargetMode="External"/><Relationship Id="rId4" Type="http://schemas.openxmlformats.org/officeDocument/2006/relationships/hyperlink" Target="consultantplus://offline/ref=44E93CBEC278A21C702DAE9DFDB58256425B5AB1A8A2064B51A8D95BF359C1167FF0944BC106400F896B1ED9E325A1C2B6146357A5FD4A644E76D4u5KCE" TargetMode="External"/><Relationship Id="rId9" Type="http://schemas.openxmlformats.org/officeDocument/2006/relationships/hyperlink" Target="consultantplus://offline/ref=44E93CBEC278A21C702DAE9DFDB58256425B5AB1A8A304485EA8D95BF359C1167FF0944BC106400F88691CDBE325A1C2B6146357A5FD4A644E76D4u5KCE" TargetMode="External"/><Relationship Id="rId14" Type="http://schemas.openxmlformats.org/officeDocument/2006/relationships/hyperlink" Target="consultantplus://offline/ref=44E93CBEC278A21C702DAE9DFDB58256425B5AB1A8A206445AA8D95BF359C1167FF0944BC106400F896B1ED8E325A1C2B6146357A5FD4A644E76D4u5KCE" TargetMode="External"/><Relationship Id="rId22" Type="http://schemas.openxmlformats.org/officeDocument/2006/relationships/hyperlink" Target="consultantplus://offline/ref=44E93CBEC278A21C702DAE9DFDB58256425B5AB1A8A2064D5DA8D95BF359C1167FF0944BC106400F896B1ED6E325A1C2B6146357A5FD4A644E76D4u5KCE" TargetMode="External"/><Relationship Id="rId27" Type="http://schemas.openxmlformats.org/officeDocument/2006/relationships/hyperlink" Target="consultantplus://offline/ref=44E93CBEC278A21C702DAE9DFDB58256425B5AB1A8A2064D5DA8D95BF359C1167FF0944BC106400F896B1FDDE325A1C2B6146357A5FD4A644E76D4u5KCE" TargetMode="External"/><Relationship Id="rId30" Type="http://schemas.openxmlformats.org/officeDocument/2006/relationships/hyperlink" Target="consultantplus://offline/ref=44E93CBEC278A21C702DAE9DFDB58256425B5AB1A8A2064B51A8D95BF359C1167FF0944BC106400F896B1DD9E325A1C2B6146357A5FD4A644E76D4u5KCE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44E93CBEC278A21C702DAE9DFDB58256425B5AB1A8A2064D5DA8D95BF359C1167FF0944BC106400F896B1ED9E325A1C2B6146357A5FD4A644E76D4u5K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2022-05-16T09:46:00Z</dcterms:created>
  <dcterms:modified xsi:type="dcterms:W3CDTF">2022-05-16T09:46:00Z</dcterms:modified>
</cp:coreProperties>
</file>